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8" w:type="dxa"/>
        <w:tblLook w:val="0000" w:firstRow="0" w:lastRow="0" w:firstColumn="0" w:lastColumn="0" w:noHBand="0" w:noVBand="0"/>
      </w:tblPr>
      <w:tblGrid>
        <w:gridCol w:w="4698"/>
        <w:gridCol w:w="405"/>
        <w:gridCol w:w="5895"/>
      </w:tblGrid>
      <w:tr w:rsidR="002A619E" w:rsidTr="00181250">
        <w:tc>
          <w:tcPr>
            <w:tcW w:w="4698" w:type="dxa"/>
          </w:tcPr>
          <w:p w:rsidR="002A619E" w:rsidRDefault="002A619E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OF SOUTH CAROLINA</w:t>
            </w:r>
          </w:p>
        </w:tc>
        <w:tc>
          <w:tcPr>
            <w:tcW w:w="405" w:type="dxa"/>
          </w:tcPr>
          <w:p w:rsidR="002A619E" w:rsidRDefault="002A619E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2A619E" w:rsidRDefault="002A619E" w:rsidP="00181250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</w:tr>
      <w:tr w:rsidR="002A619E" w:rsidTr="00181250">
        <w:trPr>
          <w:cantSplit/>
        </w:trPr>
        <w:tc>
          <w:tcPr>
            <w:tcW w:w="4698" w:type="dxa"/>
          </w:tcPr>
          <w:p w:rsidR="002A619E" w:rsidRDefault="002A619E" w:rsidP="00181250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2A619E" w:rsidRDefault="002A619E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2A619E" w:rsidRDefault="002A619E" w:rsidP="00181250">
            <w:pPr>
              <w:pStyle w:val="normalsingl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PROBATE COURT</w:t>
            </w:r>
          </w:p>
        </w:tc>
      </w:tr>
      <w:tr w:rsidR="002A619E" w:rsidTr="00181250">
        <w:trPr>
          <w:cantSplit/>
        </w:trPr>
        <w:tc>
          <w:tcPr>
            <w:tcW w:w="4698" w:type="dxa"/>
          </w:tcPr>
          <w:p w:rsidR="002A619E" w:rsidRDefault="002A619E" w:rsidP="002A619E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COUNTY OF: </w:t>
            </w:r>
            <w:r>
              <w:rPr>
                <w:rFonts w:ascii="Arial" w:hAnsi="Arial" w:cs="Arial"/>
                <w:sz w:val="20"/>
              </w:rPr>
              <w:t>HORRY</w:t>
            </w:r>
          </w:p>
        </w:tc>
        <w:tc>
          <w:tcPr>
            <w:tcW w:w="405" w:type="dxa"/>
          </w:tcPr>
          <w:p w:rsidR="002A619E" w:rsidRDefault="002A619E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2A619E" w:rsidRDefault="002A619E" w:rsidP="00181250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</w:tr>
      <w:tr w:rsidR="002A619E" w:rsidTr="00181250">
        <w:tc>
          <w:tcPr>
            <w:tcW w:w="4698" w:type="dxa"/>
          </w:tcPr>
          <w:p w:rsidR="002A619E" w:rsidRDefault="002A619E" w:rsidP="00181250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2A619E" w:rsidRDefault="002A619E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2A619E" w:rsidRDefault="002A619E" w:rsidP="00181250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RESTRICTED ACCOUNT AGREEMENT I</w:t>
            </w:r>
          </w:p>
        </w:tc>
      </w:tr>
      <w:tr w:rsidR="002A619E" w:rsidTr="00181250">
        <w:trPr>
          <w:cantSplit/>
        </w:trPr>
        <w:tc>
          <w:tcPr>
            <w:tcW w:w="4698" w:type="dxa"/>
          </w:tcPr>
          <w:p w:rsidR="002A619E" w:rsidRDefault="002A619E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MATTER OF: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405" w:type="dxa"/>
          </w:tcPr>
          <w:p w:rsidR="002A619E" w:rsidRDefault="002A619E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2A619E" w:rsidRDefault="002A619E" w:rsidP="00181250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A619E" w:rsidTr="00181250">
        <w:tc>
          <w:tcPr>
            <w:tcW w:w="4698" w:type="dxa"/>
          </w:tcPr>
          <w:p w:rsidR="002A619E" w:rsidRDefault="002A619E" w:rsidP="00181250">
            <w:pPr>
              <w:pStyle w:val="normalsingle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2A619E" w:rsidRDefault="002A619E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2A619E" w:rsidRDefault="002A619E" w:rsidP="00181250">
            <w:pPr>
              <w:pStyle w:val="normalsing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CASE NUMBER: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Plaintiff"/>
                  <w:enabled/>
                  <w:calcOnExit w:val="0"/>
                  <w:statusText w:type="text" w:val="Enter Plaintiff."/>
                  <w:textInput/>
                </w:ffData>
              </w:fldChar>
            </w:r>
            <w:bookmarkStart w:id="1" w:name="Plaintiff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</w:tbl>
    <w:p w:rsidR="002A619E" w:rsidRDefault="002A619E" w:rsidP="002A619E">
      <w:pPr>
        <w:rPr>
          <w:rFonts w:ascii="Arial" w:hAnsi="Arial"/>
          <w:sz w:val="20"/>
        </w:rPr>
      </w:pPr>
    </w:p>
    <w:p w:rsidR="002A619E" w:rsidRDefault="002A619E" w:rsidP="002A619E">
      <w:pPr>
        <w:rPr>
          <w:rFonts w:ascii="Arial" w:hAnsi="Arial" w:cs="Arial"/>
          <w:sz w:val="20"/>
          <w:szCs w:val="20"/>
        </w:rPr>
      </w:pPr>
    </w:p>
    <w:p w:rsidR="002A619E" w:rsidRDefault="002A619E" w:rsidP="002A619E">
      <w:pPr>
        <w:rPr>
          <w:rFonts w:ascii="Arial" w:hAnsi="Arial" w:cs="Arial"/>
          <w:sz w:val="20"/>
          <w:szCs w:val="20"/>
        </w:rPr>
      </w:pPr>
    </w:p>
    <w:p w:rsidR="002A619E" w:rsidRDefault="002A619E" w:rsidP="002A61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WHEREAS</w:t>
      </w:r>
      <w:proofErr w:type="gramStart"/>
      <w:r>
        <w:rPr>
          <w:rFonts w:ascii="Arial" w:hAnsi="Arial" w:cs="Arial"/>
          <w:sz w:val="20"/>
          <w:szCs w:val="20"/>
        </w:rPr>
        <w:t xml:space="preserve">, </w:t>
      </w:r>
      <w:proofErr w:type="gramEnd"/>
      <w:r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" w:name="Text3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, is being appointed as Conservator for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by the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County Probate Court; and</w:t>
      </w:r>
    </w:p>
    <w:p w:rsidR="002A619E" w:rsidRDefault="002A619E" w:rsidP="002A619E">
      <w:pPr>
        <w:rPr>
          <w:rFonts w:ascii="Arial" w:hAnsi="Arial" w:cs="Arial"/>
          <w:sz w:val="20"/>
          <w:szCs w:val="20"/>
        </w:rPr>
      </w:pPr>
    </w:p>
    <w:p w:rsidR="002A619E" w:rsidRDefault="002A619E" w:rsidP="002A61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WHEREAS, the Conservator has agreed to deposit the assets of the estate in a domestic financial institution in a manner</w:t>
      </w:r>
    </w:p>
    <w:p w:rsidR="002A619E" w:rsidRDefault="002A619E" w:rsidP="002A619E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that</w:t>
      </w:r>
      <w:proofErr w:type="gramEnd"/>
      <w:r>
        <w:rPr>
          <w:rFonts w:ascii="Arial" w:hAnsi="Arial" w:cs="Arial"/>
          <w:sz w:val="20"/>
          <w:szCs w:val="20"/>
        </w:rPr>
        <w:t xml:space="preserve"> prevents their unauthorized disposition, pursuant to South Carolina Code Section 62-5-411;</w:t>
      </w:r>
    </w:p>
    <w:p w:rsidR="002A619E" w:rsidRDefault="002A619E" w:rsidP="002A619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"/>
        <w:gridCol w:w="383"/>
        <w:gridCol w:w="158"/>
        <w:gridCol w:w="359"/>
        <w:gridCol w:w="9649"/>
      </w:tblGrid>
      <w:tr w:rsidR="002A619E" w:rsidTr="00181250">
        <w:tc>
          <w:tcPr>
            <w:tcW w:w="11016" w:type="dxa"/>
            <w:gridSpan w:val="5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NOW, THEREFORE, the CONSERVATOR and the FINANCIAL INSTITUTION (FI) AGREE AS FOLLOWS:</w:t>
            </w:r>
          </w:p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19E" w:rsidTr="00181250">
        <w:trPr>
          <w:gridBefore w:val="1"/>
          <w:wBefore w:w="467" w:type="dxa"/>
          <w:cantSplit/>
        </w:trPr>
        <w:tc>
          <w:tcPr>
            <w:tcW w:w="541" w:type="dxa"/>
            <w:gridSpan w:val="2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08" w:type="dxa"/>
            <w:gridSpan w:val="2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(FI) agrees to establish restricted bank account(s) in the name of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as conservator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proofErr w:type="gramEnd"/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619E" w:rsidTr="00181250">
        <w:trPr>
          <w:gridBefore w:val="2"/>
          <w:wBefore w:w="850" w:type="dxa"/>
        </w:trPr>
        <w:tc>
          <w:tcPr>
            <w:tcW w:w="10166" w:type="dxa"/>
            <w:gridSpan w:val="3"/>
          </w:tcPr>
          <w:p w:rsidR="002A619E" w:rsidRDefault="002A619E" w:rsidP="00181250">
            <w:pPr>
              <w:pStyle w:val="EndnoteText"/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</w:p>
        </w:tc>
      </w:tr>
      <w:tr w:rsidR="002A619E" w:rsidTr="00181250">
        <w:trPr>
          <w:gridBefore w:val="1"/>
          <w:wBefore w:w="467" w:type="dxa"/>
          <w:cantSplit/>
        </w:trPr>
        <w:tc>
          <w:tcPr>
            <w:tcW w:w="383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166" w:type="dxa"/>
            <w:gridSpan w:val="3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Financial Institution and the Conservator expressly agree that any withdrawal from the accounts shall be allowed only upon certified Order of the Probate Court authorizing a specific withdrawal for a specific amount at a specific time or pursuant to a budget which has been pre-approved by the Court. </w:t>
            </w:r>
          </w:p>
        </w:tc>
      </w:tr>
      <w:tr w:rsidR="002A619E" w:rsidTr="00181250">
        <w:trPr>
          <w:gridBefore w:val="1"/>
          <w:wBefore w:w="467" w:type="dxa"/>
          <w:cantSplit/>
        </w:trPr>
        <w:tc>
          <w:tcPr>
            <w:tcW w:w="383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6" w:type="dxa"/>
            <w:gridSpan w:val="3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19E" w:rsidTr="00181250">
        <w:trPr>
          <w:gridBefore w:val="1"/>
          <w:wBefore w:w="467" w:type="dxa"/>
          <w:cantSplit/>
        </w:trPr>
        <w:tc>
          <w:tcPr>
            <w:tcW w:w="383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166" w:type="dxa"/>
            <w:gridSpan w:val="3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Financial Institution and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understand that the original of this document will be filed with the Probate Court in order to induce the Court to appoint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as Conservator for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</w:tr>
      <w:tr w:rsidR="002A619E" w:rsidTr="00181250">
        <w:trPr>
          <w:gridBefore w:val="1"/>
          <w:wBefore w:w="467" w:type="dxa"/>
          <w:cantSplit/>
        </w:trPr>
        <w:tc>
          <w:tcPr>
            <w:tcW w:w="383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6" w:type="dxa"/>
            <w:gridSpan w:val="3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19E" w:rsidTr="00181250">
        <w:trPr>
          <w:gridBefore w:val="1"/>
          <w:wBefore w:w="467" w:type="dxa"/>
          <w:cantSplit/>
        </w:trPr>
        <w:tc>
          <w:tcPr>
            <w:tcW w:w="383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166" w:type="dxa"/>
            <w:gridSpan w:val="3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Notwithstanding the restrictions provided in this Agreement, the conservator is permitted to:</w:t>
            </w:r>
          </w:p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19E" w:rsidTr="00181250">
        <w:trPr>
          <w:gridBefore w:val="1"/>
          <w:wBefore w:w="467" w:type="dxa"/>
          <w:cantSplit/>
        </w:trPr>
        <w:tc>
          <w:tcPr>
            <w:tcW w:w="383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9649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funds from a savings account to a Certificate of Deposit, or</w:t>
            </w:r>
          </w:p>
        </w:tc>
      </w:tr>
      <w:tr w:rsidR="002A619E" w:rsidTr="00181250">
        <w:trPr>
          <w:gridBefore w:val="1"/>
          <w:wBefore w:w="467" w:type="dxa"/>
          <w:cantSplit/>
        </w:trPr>
        <w:tc>
          <w:tcPr>
            <w:tcW w:w="383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2A619E" w:rsidRDefault="002A619E" w:rsidP="00181250"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9649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renew an existing Certificate of Deposit, or</w:t>
            </w:r>
          </w:p>
        </w:tc>
      </w:tr>
      <w:tr w:rsidR="002A619E" w:rsidTr="00181250">
        <w:trPr>
          <w:gridBefore w:val="1"/>
          <w:wBefore w:w="467" w:type="dxa"/>
          <w:cantSplit/>
        </w:trPr>
        <w:tc>
          <w:tcPr>
            <w:tcW w:w="383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2A619E" w:rsidRDefault="002A619E" w:rsidP="00181250"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9649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funds to other federally insured assets</w:t>
            </w:r>
          </w:p>
        </w:tc>
      </w:tr>
      <w:tr w:rsidR="002A619E" w:rsidTr="00181250">
        <w:trPr>
          <w:gridBefore w:val="1"/>
          <w:wBefore w:w="467" w:type="dxa"/>
          <w:cantSplit/>
        </w:trPr>
        <w:tc>
          <w:tcPr>
            <w:tcW w:w="383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6" w:type="dxa"/>
            <w:gridSpan w:val="3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long as the assets are invested with the same Financial Institution and are held in the name of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as Conservator for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and are subject to the withdrawal restrictions set forth above.</w:t>
            </w:r>
          </w:p>
        </w:tc>
      </w:tr>
      <w:tr w:rsidR="002A619E" w:rsidTr="00181250">
        <w:trPr>
          <w:gridBefore w:val="1"/>
          <w:wBefore w:w="467" w:type="dxa"/>
          <w:cantSplit/>
        </w:trPr>
        <w:tc>
          <w:tcPr>
            <w:tcW w:w="383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6" w:type="dxa"/>
            <w:gridSpan w:val="3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19E" w:rsidTr="00181250">
        <w:trPr>
          <w:gridBefore w:val="1"/>
          <w:wBefore w:w="467" w:type="dxa"/>
          <w:cantSplit/>
        </w:trPr>
        <w:tc>
          <w:tcPr>
            <w:tcW w:w="383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166" w:type="dxa"/>
            <w:gridSpan w:val="3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opening balance in the restricted account is $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as of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>; or if not yet deposited, it is expected to be in the amount of $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5"/>
          </w:p>
        </w:tc>
      </w:tr>
    </w:tbl>
    <w:p w:rsidR="002A619E" w:rsidRDefault="002A619E" w:rsidP="002A619E">
      <w:pPr>
        <w:rPr>
          <w:rFonts w:ascii="Arial" w:hAnsi="Arial" w:cs="Arial"/>
          <w:sz w:val="20"/>
          <w:szCs w:val="20"/>
        </w:rPr>
      </w:pPr>
    </w:p>
    <w:p w:rsidR="002A619E" w:rsidRDefault="002A619E" w:rsidP="002A619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1"/>
        <w:gridCol w:w="236"/>
        <w:gridCol w:w="5291"/>
        <w:gridCol w:w="42"/>
      </w:tblGrid>
      <w:tr w:rsidR="002A619E" w:rsidTr="00181250">
        <w:trPr>
          <w:gridAfter w:val="1"/>
          <w:wAfter w:w="42" w:type="dxa"/>
          <w:cantSplit/>
        </w:trPr>
        <w:tc>
          <w:tcPr>
            <w:tcW w:w="5501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Executed this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day of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6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1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Executed this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day of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2A619E" w:rsidTr="00181250">
        <w:trPr>
          <w:gridAfter w:val="1"/>
          <w:wAfter w:w="42" w:type="dxa"/>
        </w:trPr>
        <w:tc>
          <w:tcPr>
            <w:tcW w:w="11028" w:type="dxa"/>
            <w:gridSpan w:val="3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19E" w:rsidTr="00181250">
        <w:trPr>
          <w:gridAfter w:val="1"/>
          <w:wAfter w:w="42" w:type="dxa"/>
        </w:trPr>
        <w:tc>
          <w:tcPr>
            <w:tcW w:w="5501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1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19E" w:rsidTr="00181250">
        <w:trPr>
          <w:cantSplit/>
        </w:trPr>
        <w:tc>
          <w:tcPr>
            <w:tcW w:w="5501" w:type="dxa"/>
            <w:tcBorders>
              <w:bottom w:val="single" w:sz="4" w:space="0" w:color="auto"/>
            </w:tcBorders>
          </w:tcPr>
          <w:p w:rsidR="002A619E" w:rsidRDefault="002A619E" w:rsidP="00181250">
            <w:pPr>
              <w:pStyle w:val="EndnoteText"/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  <w:gridSpan w:val="2"/>
            <w:tcBorders>
              <w:bottom w:val="single" w:sz="4" w:space="0" w:color="auto"/>
            </w:tcBorders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19E" w:rsidTr="00181250">
        <w:trPr>
          <w:gridAfter w:val="1"/>
          <w:wAfter w:w="42" w:type="dxa"/>
          <w:cantSplit/>
        </w:trPr>
        <w:tc>
          <w:tcPr>
            <w:tcW w:w="5501" w:type="dxa"/>
          </w:tcPr>
          <w:p w:rsidR="002A619E" w:rsidRDefault="002A619E" w:rsidP="00181250">
            <w:pPr>
              <w:pStyle w:val="EndnoteText"/>
              <w:widowControl/>
              <w:autoSpaceDE/>
              <w:autoSpaceDN/>
              <w:adjustRightInd/>
              <w:rPr>
                <w:rFonts w:ascii="Arial" w:hAnsi="Arial" w:cs="Arial"/>
                <w:sz w:val="14"/>
                <w:szCs w:val="20"/>
              </w:rPr>
            </w:pPr>
          </w:p>
          <w:p w:rsidR="002A619E" w:rsidRDefault="002A619E" w:rsidP="00181250">
            <w:pPr>
              <w:pStyle w:val="EndnoteText"/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CONSERVATOR SIGNATURE</w:t>
            </w:r>
          </w:p>
        </w:tc>
        <w:tc>
          <w:tcPr>
            <w:tcW w:w="236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1" w:type="dxa"/>
          </w:tcPr>
          <w:p w:rsidR="002A619E" w:rsidRDefault="002A619E" w:rsidP="00181250">
            <w:pPr>
              <w:rPr>
                <w:rFonts w:ascii="Arial" w:hAnsi="Arial" w:cs="Arial"/>
                <w:sz w:val="14"/>
                <w:szCs w:val="20"/>
              </w:rPr>
            </w:pPr>
          </w:p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INSTITUTION SIGNATURE</w:t>
            </w:r>
          </w:p>
        </w:tc>
      </w:tr>
      <w:tr w:rsidR="002A619E" w:rsidTr="00181250">
        <w:trPr>
          <w:gridAfter w:val="1"/>
          <w:wAfter w:w="42" w:type="dxa"/>
        </w:trPr>
        <w:tc>
          <w:tcPr>
            <w:tcW w:w="5501" w:type="dxa"/>
            <w:tcBorders>
              <w:bottom w:val="single" w:sz="4" w:space="0" w:color="auto"/>
            </w:tcBorders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6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2A619E" w:rsidTr="00181250">
        <w:trPr>
          <w:gridAfter w:val="1"/>
          <w:wAfter w:w="42" w:type="dxa"/>
        </w:trPr>
        <w:tc>
          <w:tcPr>
            <w:tcW w:w="5501" w:type="dxa"/>
            <w:tcBorders>
              <w:top w:val="single" w:sz="4" w:space="0" w:color="auto"/>
            </w:tcBorders>
          </w:tcPr>
          <w:p w:rsidR="002A619E" w:rsidRDefault="002A619E" w:rsidP="00181250">
            <w:pPr>
              <w:rPr>
                <w:rFonts w:ascii="Arial" w:hAnsi="Arial" w:cs="Arial"/>
                <w:sz w:val="14"/>
                <w:szCs w:val="20"/>
              </w:rPr>
            </w:pPr>
          </w:p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(PRINTED)</w:t>
            </w:r>
          </w:p>
        </w:tc>
        <w:tc>
          <w:tcPr>
            <w:tcW w:w="236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</w:tcPr>
          <w:p w:rsidR="002A619E" w:rsidRDefault="002A619E" w:rsidP="00181250">
            <w:pPr>
              <w:rPr>
                <w:rFonts w:ascii="Arial" w:hAnsi="Arial" w:cs="Arial"/>
                <w:sz w:val="14"/>
                <w:szCs w:val="20"/>
              </w:rPr>
            </w:pPr>
          </w:p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(PRINTED)</w:t>
            </w:r>
          </w:p>
        </w:tc>
      </w:tr>
      <w:tr w:rsidR="002A619E" w:rsidTr="00181250">
        <w:trPr>
          <w:gridAfter w:val="1"/>
          <w:wAfter w:w="42" w:type="dxa"/>
        </w:trPr>
        <w:tc>
          <w:tcPr>
            <w:tcW w:w="5501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</w:tcPr>
          <w:p w:rsidR="002A619E" w:rsidRDefault="002A619E" w:rsidP="00181250">
            <w:pPr>
              <w:pStyle w:val="EndnoteText"/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</w:p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2A619E" w:rsidTr="00181250">
        <w:trPr>
          <w:gridAfter w:val="1"/>
          <w:wAfter w:w="42" w:type="dxa"/>
        </w:trPr>
        <w:tc>
          <w:tcPr>
            <w:tcW w:w="5501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</w:tcPr>
          <w:p w:rsidR="002A619E" w:rsidRDefault="002A619E" w:rsidP="00181250">
            <w:pPr>
              <w:rPr>
                <w:rFonts w:ascii="Arial" w:hAnsi="Arial" w:cs="Arial"/>
                <w:sz w:val="14"/>
                <w:szCs w:val="20"/>
              </w:rPr>
            </w:pPr>
          </w:p>
          <w:p w:rsidR="002A619E" w:rsidRDefault="002A619E" w:rsidP="00181250">
            <w:pPr>
              <w:tabs>
                <w:tab w:val="left" w:pos="1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</w:tr>
      <w:tr w:rsidR="002A619E" w:rsidTr="00181250">
        <w:trPr>
          <w:gridAfter w:val="1"/>
          <w:wAfter w:w="42" w:type="dxa"/>
        </w:trPr>
        <w:tc>
          <w:tcPr>
            <w:tcW w:w="5501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1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619E" w:rsidRDefault="002A619E" w:rsidP="002A619E">
      <w:pPr>
        <w:rPr>
          <w:rFonts w:ascii="Arial" w:hAnsi="Arial" w:cs="Arial"/>
          <w:sz w:val="20"/>
          <w:szCs w:val="20"/>
        </w:rPr>
      </w:pPr>
    </w:p>
    <w:p w:rsidR="002A619E" w:rsidRDefault="002A619E" w:rsidP="002A61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36"/>
      </w:tblGrid>
      <w:tr w:rsidR="002A619E" w:rsidTr="00181250">
        <w:tc>
          <w:tcPr>
            <w:tcW w:w="10836" w:type="dxa"/>
            <w:tcBorders>
              <w:bottom w:val="single" w:sz="12" w:space="0" w:color="auto"/>
            </w:tcBorders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19E" w:rsidTr="00181250">
        <w:tc>
          <w:tcPr>
            <w:tcW w:w="10836" w:type="dxa"/>
            <w:tcBorders>
              <w:top w:val="single" w:sz="12" w:space="0" w:color="auto"/>
            </w:tcBorders>
          </w:tcPr>
          <w:p w:rsidR="002A619E" w:rsidRDefault="002A619E" w:rsidP="00181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619E" w:rsidTr="00181250">
        <w:tc>
          <w:tcPr>
            <w:tcW w:w="10836" w:type="dxa"/>
          </w:tcPr>
          <w:p w:rsidR="002A619E" w:rsidRDefault="002A619E" w:rsidP="00181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APPROVAL</w:t>
            </w:r>
          </w:p>
        </w:tc>
      </w:tr>
      <w:tr w:rsidR="002A619E" w:rsidTr="00181250">
        <w:tc>
          <w:tcPr>
            <w:tcW w:w="10836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19E" w:rsidTr="00181250">
        <w:trPr>
          <w:cantSplit/>
        </w:trPr>
        <w:tc>
          <w:tcPr>
            <w:tcW w:w="10836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bookmarkStart w:id="25" w:name="Text28"/>
            <w:r>
              <w:rPr>
                <w:rFonts w:ascii="Arial" w:hAnsi="Arial" w:cs="Arial"/>
                <w:sz w:val="20"/>
                <w:szCs w:val="20"/>
              </w:rPr>
              <w:t xml:space="preserve">his Agreement has been approved and filed with the Court this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day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619E" w:rsidTr="00181250">
        <w:tc>
          <w:tcPr>
            <w:tcW w:w="10836" w:type="dxa"/>
          </w:tcPr>
          <w:p w:rsidR="002A619E" w:rsidRDefault="002A619E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19E" w:rsidTr="00181250">
        <w:tc>
          <w:tcPr>
            <w:tcW w:w="10836" w:type="dxa"/>
          </w:tcPr>
          <w:p w:rsidR="002A619E" w:rsidRDefault="002A619E" w:rsidP="00181250"/>
          <w:p w:rsidR="002A619E" w:rsidRDefault="002A619E" w:rsidP="00181250"/>
          <w:tbl>
            <w:tblPr>
              <w:tblW w:w="0" w:type="auto"/>
              <w:tblInd w:w="3412" w:type="dxa"/>
              <w:tblLayout w:type="fixed"/>
              <w:tblLook w:val="0000" w:firstRow="0" w:lastRow="0" w:firstColumn="0" w:lastColumn="0" w:noHBand="0" w:noVBand="0"/>
            </w:tblPr>
            <w:tblGrid>
              <w:gridCol w:w="7604"/>
            </w:tblGrid>
            <w:tr w:rsidR="002A619E" w:rsidTr="00181250">
              <w:trPr>
                <w:cantSplit/>
              </w:trPr>
              <w:tc>
                <w:tcPr>
                  <w:tcW w:w="7604" w:type="dxa"/>
                  <w:tcBorders>
                    <w:bottom w:val="single" w:sz="4" w:space="0" w:color="auto"/>
                  </w:tcBorders>
                </w:tcPr>
                <w:p w:rsidR="002A619E" w:rsidRDefault="002A619E" w:rsidP="00181250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A619E" w:rsidTr="00181250">
              <w:trPr>
                <w:cantSplit/>
              </w:trPr>
              <w:tc>
                <w:tcPr>
                  <w:tcW w:w="7604" w:type="dxa"/>
                  <w:tcBorders>
                    <w:top w:val="single" w:sz="4" w:space="0" w:color="auto"/>
                  </w:tcBorders>
                </w:tcPr>
                <w:p w:rsidR="002A619E" w:rsidRDefault="002A619E" w:rsidP="002A619E">
                  <w:pPr>
                    <w:tabs>
                      <w:tab w:val="left" w:pos="-720"/>
                    </w:tabs>
                    <w:suppressAutoHyphens/>
                    <w:spacing w:line="240" w:lineRule="atLeast"/>
                    <w:ind w:right="288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826C4C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28" w:name="Text30"/>
                  <w:r w:rsidRPr="00826C4C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826C4C">
                    <w:rPr>
                      <w:rFonts w:ascii="Arial" w:hAnsi="Arial" w:cs="Arial"/>
                      <w:sz w:val="20"/>
                    </w:rPr>
                  </w:r>
                  <w:r w:rsidRPr="00826C4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826C4C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26C4C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26C4C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26C4C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26C4C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826C4C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8"/>
                  <w:r w:rsidRPr="00826C4C">
                    <w:rPr>
                      <w:rFonts w:ascii="Arial" w:hAnsi="Arial" w:cs="Arial"/>
                      <w:sz w:val="20"/>
                    </w:rPr>
                    <w:t xml:space="preserve">, Probate </w:t>
                  </w:r>
                  <w:bookmarkStart w:id="29" w:name="_GoBack"/>
                  <w:bookmarkEnd w:id="29"/>
                  <w:r w:rsidRPr="00826C4C">
                    <w:rPr>
                      <w:rFonts w:ascii="Arial" w:hAnsi="Arial" w:cs="Arial"/>
                      <w:sz w:val="20"/>
                    </w:rPr>
                    <w:t>Judge</w:t>
                  </w:r>
                </w:p>
              </w:tc>
            </w:tr>
          </w:tbl>
          <w:p w:rsidR="002A619E" w:rsidRDefault="002A619E" w:rsidP="00181250">
            <w:pPr>
              <w:pStyle w:val="EndnoteText"/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</w:p>
        </w:tc>
      </w:tr>
    </w:tbl>
    <w:p w:rsidR="002A619E" w:rsidRDefault="002A619E" w:rsidP="002A619E"/>
    <w:p w:rsidR="002A619E" w:rsidRDefault="002A619E" w:rsidP="002A619E"/>
    <w:p w:rsidR="00965A71" w:rsidRDefault="00965A71"/>
    <w:sectPr w:rsidR="00965A71">
      <w:footerReference w:type="default" r:id="rId4"/>
      <w:footerReference w:type="first" r:id="rId5"/>
      <w:pgSz w:w="12240" w:h="15840"/>
      <w:pgMar w:top="720" w:right="720" w:bottom="720" w:left="720" w:header="720" w:footer="40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CF" w:rsidRDefault="007B7649">
    <w:pPr>
      <w:pStyle w:val="Footer"/>
      <w:rPr>
        <w:rFonts w:ascii="Arial" w:hAnsi="Arial"/>
        <w:bCs/>
        <w:sz w:val="14"/>
      </w:rPr>
    </w:pPr>
    <w:r>
      <w:rPr>
        <w:rFonts w:ascii="Arial" w:hAnsi="Arial"/>
        <w:b/>
        <w:sz w:val="14"/>
      </w:rPr>
      <w:t>FORM #551</w:t>
    </w:r>
    <w:r>
      <w:rPr>
        <w:rFonts w:ascii="Arial" w:hAnsi="Arial"/>
        <w:b/>
        <w:sz w:val="14"/>
      </w:rPr>
      <w:t>G</w:t>
    </w:r>
    <w:r>
      <w:rPr>
        <w:rFonts w:ascii="Arial" w:hAnsi="Arial"/>
        <w:b/>
        <w:sz w:val="14"/>
      </w:rPr>
      <w:t>C (</w:t>
    </w:r>
    <w:r>
      <w:rPr>
        <w:rFonts w:ascii="Arial" w:hAnsi="Arial"/>
        <w:b/>
        <w:sz w:val="14"/>
      </w:rPr>
      <w:t>7/2005</w:t>
    </w:r>
    <w:r>
      <w:rPr>
        <w:rFonts w:ascii="Arial" w:hAnsi="Arial"/>
        <w:b/>
        <w:sz w:val="14"/>
      </w:rPr>
      <w:t>)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Cs/>
        <w:sz w:val="14"/>
      </w:rPr>
      <w:t xml:space="preserve">Page </w:t>
    </w:r>
    <w:r>
      <w:rPr>
        <w:rFonts w:ascii="Arial" w:hAnsi="Arial"/>
        <w:bCs/>
        <w:sz w:val="14"/>
      </w:rPr>
      <w:fldChar w:fldCharType="begin"/>
    </w:r>
    <w:r>
      <w:rPr>
        <w:rFonts w:ascii="Arial" w:hAnsi="Arial"/>
        <w:bCs/>
        <w:sz w:val="14"/>
      </w:rPr>
      <w:instrText xml:space="preserve"> PAGE </w:instrText>
    </w:r>
    <w:r>
      <w:rPr>
        <w:rFonts w:ascii="Arial" w:hAnsi="Arial"/>
        <w:bCs/>
        <w:sz w:val="14"/>
      </w:rPr>
      <w:fldChar w:fldCharType="separate"/>
    </w:r>
    <w:r>
      <w:rPr>
        <w:rFonts w:ascii="Arial" w:hAnsi="Arial"/>
        <w:bCs/>
        <w:noProof/>
        <w:sz w:val="14"/>
      </w:rPr>
      <w:t>2</w:t>
    </w:r>
    <w:r>
      <w:rPr>
        <w:rFonts w:ascii="Arial" w:hAnsi="Arial"/>
        <w:bCs/>
        <w:sz w:val="14"/>
      </w:rPr>
      <w:fldChar w:fldCharType="end"/>
    </w:r>
    <w:r>
      <w:rPr>
        <w:rFonts w:ascii="Arial" w:hAnsi="Arial"/>
        <w:bCs/>
        <w:sz w:val="14"/>
      </w:rPr>
      <w:t xml:space="preserve"> of </w:t>
    </w:r>
    <w:r>
      <w:rPr>
        <w:rFonts w:ascii="Arial" w:hAnsi="Arial"/>
        <w:bCs/>
        <w:sz w:val="14"/>
      </w:rPr>
      <w:fldChar w:fldCharType="begin"/>
    </w:r>
    <w:r>
      <w:rPr>
        <w:rFonts w:ascii="Arial" w:hAnsi="Arial"/>
        <w:bCs/>
        <w:sz w:val="14"/>
      </w:rPr>
      <w:instrText xml:space="preserve"> NUMPAGES </w:instrText>
    </w:r>
    <w:r>
      <w:rPr>
        <w:rFonts w:ascii="Arial" w:hAnsi="Arial"/>
        <w:bCs/>
        <w:sz w:val="14"/>
      </w:rPr>
      <w:fldChar w:fldCharType="separate"/>
    </w:r>
    <w:r>
      <w:rPr>
        <w:rFonts w:ascii="Arial" w:hAnsi="Arial"/>
        <w:bCs/>
        <w:noProof/>
        <w:sz w:val="14"/>
      </w:rPr>
      <w:t>2</w:t>
    </w:r>
    <w:r>
      <w:rPr>
        <w:rFonts w:ascii="Arial" w:hAnsi="Arial"/>
        <w:bCs/>
        <w:sz w:val="14"/>
      </w:rPr>
      <w:fldChar w:fldCharType="end"/>
    </w:r>
  </w:p>
  <w:p w:rsidR="00BC46CF" w:rsidRDefault="007B7649">
    <w:pPr>
      <w:pStyle w:val="Footer"/>
      <w:rPr>
        <w:rFonts w:ascii="Arial" w:hAnsi="Arial"/>
        <w:bCs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CF" w:rsidRDefault="007B7649">
    <w:pPr>
      <w:pStyle w:val="Footer"/>
      <w:rPr>
        <w:rFonts w:ascii="Arial" w:hAnsi="Arial"/>
        <w:bCs/>
        <w:sz w:val="14"/>
      </w:rPr>
    </w:pPr>
    <w:r>
      <w:rPr>
        <w:rFonts w:ascii="Arial" w:hAnsi="Arial"/>
        <w:b/>
        <w:sz w:val="14"/>
      </w:rPr>
      <w:t>FORM #551</w:t>
    </w:r>
    <w:r>
      <w:rPr>
        <w:rFonts w:ascii="Arial" w:hAnsi="Arial"/>
        <w:b/>
        <w:sz w:val="14"/>
      </w:rPr>
      <w:t>G</w:t>
    </w:r>
    <w:r>
      <w:rPr>
        <w:rFonts w:ascii="Arial" w:hAnsi="Arial"/>
        <w:b/>
        <w:sz w:val="14"/>
      </w:rPr>
      <w:t>C (</w:t>
    </w:r>
    <w:r>
      <w:rPr>
        <w:rFonts w:ascii="Arial" w:hAnsi="Arial"/>
        <w:b/>
        <w:sz w:val="14"/>
      </w:rPr>
      <w:t>7/2005</w:t>
    </w:r>
    <w:r>
      <w:rPr>
        <w:rFonts w:ascii="Arial" w:hAnsi="Arial"/>
        <w:b/>
        <w:sz w:val="14"/>
      </w:rPr>
      <w:t>)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Cs/>
        <w:sz w:val="14"/>
      </w:rPr>
      <w:t xml:space="preserve">Page </w:t>
    </w:r>
    <w:r>
      <w:rPr>
        <w:rFonts w:ascii="Arial" w:hAnsi="Arial"/>
        <w:bCs/>
        <w:sz w:val="14"/>
      </w:rPr>
      <w:fldChar w:fldCharType="begin"/>
    </w:r>
    <w:r>
      <w:rPr>
        <w:rFonts w:ascii="Arial" w:hAnsi="Arial"/>
        <w:bCs/>
        <w:sz w:val="14"/>
      </w:rPr>
      <w:instrText xml:space="preserve"> PAGE </w:instrText>
    </w:r>
    <w:r>
      <w:rPr>
        <w:rFonts w:ascii="Arial" w:hAnsi="Arial"/>
        <w:bCs/>
        <w:sz w:val="14"/>
      </w:rPr>
      <w:fldChar w:fldCharType="separate"/>
    </w:r>
    <w:r>
      <w:rPr>
        <w:rFonts w:ascii="Arial" w:hAnsi="Arial"/>
        <w:bCs/>
        <w:noProof/>
        <w:sz w:val="14"/>
      </w:rPr>
      <w:t>1</w:t>
    </w:r>
    <w:r>
      <w:rPr>
        <w:rFonts w:ascii="Arial" w:hAnsi="Arial"/>
        <w:bCs/>
        <w:sz w:val="14"/>
      </w:rPr>
      <w:fldChar w:fldCharType="end"/>
    </w:r>
    <w:r>
      <w:rPr>
        <w:rFonts w:ascii="Arial" w:hAnsi="Arial"/>
        <w:bCs/>
        <w:sz w:val="14"/>
      </w:rPr>
      <w:t xml:space="preserve"> of </w:t>
    </w:r>
    <w:r>
      <w:rPr>
        <w:rFonts w:ascii="Arial" w:hAnsi="Arial"/>
        <w:bCs/>
        <w:sz w:val="14"/>
      </w:rPr>
      <w:fldChar w:fldCharType="begin"/>
    </w:r>
    <w:r>
      <w:rPr>
        <w:rFonts w:ascii="Arial" w:hAnsi="Arial"/>
        <w:bCs/>
        <w:sz w:val="14"/>
      </w:rPr>
      <w:instrText xml:space="preserve"> NUMPAGES </w:instrText>
    </w:r>
    <w:r>
      <w:rPr>
        <w:rFonts w:ascii="Arial" w:hAnsi="Arial"/>
        <w:bCs/>
        <w:sz w:val="14"/>
      </w:rPr>
      <w:fldChar w:fldCharType="separate"/>
    </w:r>
    <w:r>
      <w:rPr>
        <w:rFonts w:ascii="Arial" w:hAnsi="Arial"/>
        <w:bCs/>
        <w:noProof/>
        <w:sz w:val="14"/>
      </w:rPr>
      <w:t>2</w:t>
    </w:r>
    <w:r>
      <w:rPr>
        <w:rFonts w:ascii="Arial" w:hAnsi="Arial"/>
        <w:bCs/>
        <w:sz w:val="14"/>
      </w:rPr>
      <w:fldChar w:fldCharType="end"/>
    </w:r>
  </w:p>
  <w:p w:rsidR="00BC46CF" w:rsidRDefault="007B7649">
    <w:pPr>
      <w:pStyle w:val="Footer"/>
    </w:pPr>
    <w:r>
      <w:rPr>
        <w:rFonts w:ascii="Arial" w:hAnsi="Arial"/>
        <w:bCs/>
        <w:sz w:val="14"/>
      </w:rPr>
      <w:t>62-5-411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9E"/>
    <w:rsid w:val="001551DD"/>
    <w:rsid w:val="002A619E"/>
    <w:rsid w:val="007B7649"/>
    <w:rsid w:val="009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079C4-416D-4C99-B9EB-C911EFBC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A6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619E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2A619E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A619E"/>
    <w:rPr>
      <w:rFonts w:ascii="Courier New" w:eastAsia="Times New Roman" w:hAnsi="Courier New" w:cs="Times New Roman"/>
      <w:sz w:val="20"/>
      <w:szCs w:val="24"/>
    </w:rPr>
  </w:style>
  <w:style w:type="paragraph" w:customStyle="1" w:styleId="normalsingle">
    <w:name w:val="normal single"/>
    <w:basedOn w:val="Normal"/>
    <w:rsid w:val="002A619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3</cp:revision>
  <cp:lastPrinted>2019-01-02T15:40:00Z</cp:lastPrinted>
  <dcterms:created xsi:type="dcterms:W3CDTF">2019-01-02T15:38:00Z</dcterms:created>
  <dcterms:modified xsi:type="dcterms:W3CDTF">2019-01-02T15:41:00Z</dcterms:modified>
</cp:coreProperties>
</file>